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A0" w:rsidRPr="006C11A0" w:rsidRDefault="006C11A0" w:rsidP="006C11A0">
      <w:pPr>
        <w:widowControl/>
        <w:spacing w:after="238" w:line="376" w:lineRule="atLeast"/>
        <w:jc w:val="center"/>
        <w:outlineLvl w:val="1"/>
        <w:rPr>
          <w:rFonts w:ascii="微软雅黑" w:eastAsia="微软雅黑" w:hAnsi="微软雅黑" w:cs="宋体"/>
          <w:color w:val="086CBE"/>
          <w:kern w:val="0"/>
          <w:sz w:val="30"/>
          <w:szCs w:val="30"/>
        </w:rPr>
      </w:pPr>
      <w:r w:rsidRPr="006C11A0">
        <w:rPr>
          <w:rFonts w:ascii="微软雅黑" w:eastAsia="微软雅黑" w:hAnsi="微软雅黑" w:cs="宋体" w:hint="eastAsia"/>
          <w:color w:val="086CBE"/>
          <w:kern w:val="0"/>
          <w:sz w:val="30"/>
          <w:szCs w:val="30"/>
        </w:rPr>
        <w:t>省教育厅办公室关于2019年度省教育厅哲学社会科学研究项目申报工作的通知</w:t>
      </w:r>
    </w:p>
    <w:p w:rsidR="006C11A0" w:rsidRPr="006C11A0" w:rsidRDefault="006C11A0" w:rsidP="006C11A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6C11A0">
        <w:rPr>
          <w:rFonts w:ascii="微软雅黑" w:eastAsia="微软雅黑" w:hAnsi="微软雅黑" w:cs="宋体" w:hint="eastAsia"/>
          <w:color w:val="999999"/>
          <w:kern w:val="0"/>
          <w:sz w:val="19"/>
          <w:szCs w:val="19"/>
        </w:rPr>
        <w:t>发布时间：2018-08-28 作者(文号)：鄂教思政办函〔2018〕7号 来源：思政处 浏览数：911次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各高等学校：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根据《省教育厅 省财政厅关于印发〈湖北省普通高等学校哲学社会科学繁荣计划（2013—2020年）〉的通知》（鄂教思政〔2013〕4号）精神，现将2019年度省教育厅哲学社会科学研究项目申报工作有关事项通知如下：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一、项目类别</w:t>
      </w:r>
    </w:p>
    <w:p w:rsidR="006C11A0" w:rsidRPr="006C11A0" w:rsidRDefault="006C11A0" w:rsidP="006C11A0">
      <w:pPr>
        <w:widowControl/>
        <w:spacing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b/>
          <w:bCs/>
          <w:color w:val="4E4E4E"/>
          <w:kern w:val="0"/>
          <w:sz w:val="20"/>
        </w:rPr>
        <w:t>1.委托项目：</w:t>
      </w: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我厅针对某项具体实际业务工作委托相关高校开展的专项研究项目。</w:t>
      </w:r>
    </w:p>
    <w:p w:rsidR="006C11A0" w:rsidRPr="006C11A0" w:rsidRDefault="006C11A0" w:rsidP="006C11A0">
      <w:pPr>
        <w:widowControl/>
        <w:spacing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b/>
          <w:bCs/>
          <w:color w:val="4E4E4E"/>
          <w:kern w:val="0"/>
          <w:sz w:val="20"/>
        </w:rPr>
        <w:t>2.重点项目、一般项目、青年项目：</w:t>
      </w: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资助经费0.5-2万元。</w:t>
      </w:r>
    </w:p>
    <w:p w:rsidR="006C11A0" w:rsidRPr="006C11A0" w:rsidRDefault="006C11A0" w:rsidP="006C11A0">
      <w:pPr>
        <w:widowControl/>
        <w:spacing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b/>
          <w:bCs/>
          <w:color w:val="4E4E4E"/>
          <w:kern w:val="0"/>
          <w:sz w:val="20"/>
        </w:rPr>
        <w:t>3.指导性项目</w:t>
      </w: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：自筹经费。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二、学科范围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申报项目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三、申报条件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lastRenderedPageBreak/>
        <w:t>申报对象限全省普通高校在编在岗的教学科研人员、党务政工干部、相关管理岗位工作者。具体要求有：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1.本次人文社会科学研究项目不设课题申报指南，申请者应紧密结合新时代国家和湖北经济社会发展的需要，根据自身的研究基础和特长，自行拟定研究课题。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2.委托项目实施办法另行通知。重点项目、一般项目、青年项目限省属公办本科高校申报。指导性项目全省所有普通高校都可以申报。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3.各类项目申请者具有独立开展和组织科研工作的能力，有比较充分的前期准备和一定数量的相关研究成果。项目组人员结构合理，有相应的学术梯队，人数一般不得少于3名，申请人作为项目的实际主持者应担负实质性的研究工作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4.各类项目的申请者一般应具有高级职称。不具有高级职称的申请者，须有2名具有高级职称的同行专家推荐。青年项目的申请者年龄不超过40岁。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5.基础性课题项目鼓励吸收研究生、本科生参加；应用性课题项目，鼓励并提倡吸收实际工作部门的人员参加。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6.每个申请者只能申报一个项目，课题组成员最多只能同时参加两个项目的申请。同一课题已获国家级、省部级和其它相关厅局项目计划资助者，不得重复申报。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7.承担省教育厅哲学社会科学研究项目尚未结题者，不得申请新项目。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8.准备出国、出差半年以上（或者申报时已在国外，并将继续在外达半年以上）者不得申请项目。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lastRenderedPageBreak/>
        <w:t>四、申报办法及要求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1.所有项目采取网上申报，网上匿名评审，网上公示，网上公布。以学校为单位集中申报，不受理个人申报，不受理纸质材料。项目网上申报系统设在湖北高校思政网，网址：http://gxsz.e21.cn/。系统开放时间：9月1日至9月25日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2.各高校科研部门请及时登录学校账号（A类账户），核对单位信息，审查申请人资格，对项目申请书内容进行严格审查，并对本单位所申报的材料进行在线审核确认。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3.各申报单位本着宁缺勿滥的原则，严控申报数量，必要时可组织专家对申报项目进行初审。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五、其他要求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1.受理项目申报最后截止日期为9月25日，过期系统自动关闭。本文件及项目申请书电子版可在项目申报管理系统内浏览下载，本次申报将启用新版系统及附件，以前版本无效。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2.项目管理执行《湖北省教育厅社会科学研究项目管理办法（试行）》（鄂教财〔2013〕6号），实行严格规范的预决算管理。项目申请者应在资助限额内，根据实际需求准确测算总经费预算，合理分配各年度经费预算。经费预算是否合理是评审的重要内容，不切实际的预算将影响专家评审结果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3.有关项目申报管理系统的技术支持问题请咨询湖北大学软件所。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4.申请者应如实填报材料，确保无知识产权争议。凡弄虚作假者，一经查实即取消申报资格。各申报单位应严格把关，确保所有申报信息准确真实，如发现违规行为应按有关规定给予相应处理。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lastRenderedPageBreak/>
        <w:t>5. 评审通过的建议立项课题名单经我厅审定公示后，于2019年集中下达正式立项通知。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省教育厅思政社科处联系人：王立彬；联系电话：027-87328219；电子邮箱：hubszc@126.com。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技术联系人：任俊伟，电话：15817113736，QQ：245883971；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张  敏，电话：15817113635，QQ：819852375。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jc w:val="right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                           湖北省教育厅办公室</w:t>
      </w:r>
    </w:p>
    <w:p w:rsidR="006C11A0" w:rsidRPr="006C11A0" w:rsidRDefault="006C11A0" w:rsidP="006C11A0">
      <w:pPr>
        <w:widowControl/>
        <w:spacing w:after="275" w:line="376" w:lineRule="atLeast"/>
        <w:ind w:firstLine="480"/>
        <w:jc w:val="right"/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</w:pPr>
      <w:r w:rsidRPr="006C11A0">
        <w:rPr>
          <w:rFonts w:ascii="微软雅黑" w:eastAsia="微软雅黑" w:hAnsi="微软雅黑" w:cs="宋体" w:hint="eastAsia"/>
          <w:color w:val="4E4E4E"/>
          <w:kern w:val="0"/>
          <w:sz w:val="20"/>
          <w:szCs w:val="20"/>
        </w:rPr>
        <w:t>                                  2018年8月22日</w:t>
      </w:r>
    </w:p>
    <w:p w:rsidR="005F395A" w:rsidRPr="006C11A0" w:rsidRDefault="005F395A"/>
    <w:sectPr w:rsidR="005F395A" w:rsidRPr="006C11A0" w:rsidSect="005F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20" w:rsidRDefault="009B5C20" w:rsidP="006C11A0">
      <w:r>
        <w:separator/>
      </w:r>
    </w:p>
  </w:endnote>
  <w:endnote w:type="continuationSeparator" w:id="0">
    <w:p w:rsidR="009B5C20" w:rsidRDefault="009B5C20" w:rsidP="006C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20" w:rsidRDefault="009B5C20" w:rsidP="006C11A0">
      <w:r>
        <w:separator/>
      </w:r>
    </w:p>
  </w:footnote>
  <w:footnote w:type="continuationSeparator" w:id="0">
    <w:p w:rsidR="009B5C20" w:rsidRDefault="009B5C20" w:rsidP="006C1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1A0"/>
    <w:rsid w:val="00002DD9"/>
    <w:rsid w:val="005F395A"/>
    <w:rsid w:val="006C11A0"/>
    <w:rsid w:val="009B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5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C11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1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1A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C11A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6C11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11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9241">
          <w:marLeft w:val="0"/>
          <w:marRight w:val="0"/>
          <w:marTop w:val="501"/>
          <w:marBottom w:val="376"/>
          <w:divBdr>
            <w:top w:val="none" w:sz="0" w:space="0" w:color="auto"/>
            <w:left w:val="none" w:sz="0" w:space="0" w:color="auto"/>
            <w:bottom w:val="single" w:sz="4" w:space="0" w:color="CECECE"/>
            <w:right w:val="none" w:sz="0" w:space="0" w:color="auto"/>
          </w:divBdr>
        </w:div>
        <w:div w:id="857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3</cp:revision>
  <dcterms:created xsi:type="dcterms:W3CDTF">2018-08-29T02:08:00Z</dcterms:created>
  <dcterms:modified xsi:type="dcterms:W3CDTF">2018-08-29T02:09:00Z</dcterms:modified>
</cp:coreProperties>
</file>