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12" w:rsidRDefault="003F4812" w:rsidP="003F4812">
      <w:pPr>
        <w:jc w:val="left"/>
        <w:rPr>
          <w:rFonts w:ascii="方正小标宋简体" w:eastAsia="方正小标宋简体" w:hAnsi="黑体" w:cs="Times New Roman" w:hint="eastAsia"/>
          <w:sz w:val="30"/>
          <w:szCs w:val="30"/>
        </w:rPr>
      </w:pPr>
      <w:r w:rsidRPr="001A56A6">
        <w:rPr>
          <w:rFonts w:ascii="方正小标宋简体" w:eastAsia="方正小标宋简体" w:hAnsi="黑体" w:cs="Times New Roman" w:hint="eastAsia"/>
          <w:sz w:val="30"/>
          <w:szCs w:val="30"/>
        </w:rPr>
        <w:t>附件2</w:t>
      </w:r>
    </w:p>
    <w:p w:rsidR="001A56A6" w:rsidRPr="001A56A6" w:rsidRDefault="001A56A6" w:rsidP="003F4812">
      <w:pPr>
        <w:jc w:val="left"/>
        <w:rPr>
          <w:rFonts w:ascii="方正小标宋简体" w:eastAsia="方正小标宋简体" w:hAnsi="黑体" w:cs="Times New Roman"/>
          <w:sz w:val="30"/>
          <w:szCs w:val="30"/>
        </w:rPr>
      </w:pPr>
    </w:p>
    <w:p w:rsidR="00BD5671" w:rsidRPr="001A56A6" w:rsidRDefault="000B69AE" w:rsidP="001A56A6">
      <w:pPr>
        <w:spacing w:line="560" w:lineRule="exact"/>
        <w:jc w:val="center"/>
        <w:rPr>
          <w:rFonts w:ascii="方正小标宋简体" w:eastAsia="方正小标宋简体" w:hAnsi="黑体" w:cs="Times New Roman"/>
          <w:sz w:val="44"/>
          <w:szCs w:val="44"/>
        </w:rPr>
      </w:pPr>
      <w:r w:rsidRPr="001A56A6">
        <w:rPr>
          <w:rFonts w:ascii="方正小标宋简体" w:eastAsia="方正小标宋简体" w:hAnsi="黑体" w:cs="Times New Roman" w:hint="eastAsia"/>
          <w:sz w:val="44"/>
          <w:szCs w:val="44"/>
        </w:rPr>
        <w:t>湖北省教育科学规划2016年度重大招标课题选题、重点课题</w:t>
      </w:r>
      <w:r w:rsidR="00BD5671" w:rsidRPr="001A56A6">
        <w:rPr>
          <w:rFonts w:ascii="方正小标宋简体" w:eastAsia="方正小标宋简体" w:hAnsi="黑体" w:cs="Times New Roman" w:hint="eastAsia"/>
          <w:sz w:val="44"/>
          <w:szCs w:val="44"/>
        </w:rPr>
        <w:t>名称及内容</w:t>
      </w:r>
    </w:p>
    <w:p w:rsidR="000B69AE" w:rsidRDefault="000B69AE" w:rsidP="000B69AE"/>
    <w:p w:rsidR="000B69AE" w:rsidRPr="001A56A6" w:rsidRDefault="000B69AE" w:rsidP="000B69AE">
      <w:pPr>
        <w:rPr>
          <w:rFonts w:ascii="仿宋_GB2312" w:eastAsia="仿宋_GB2312" w:hAnsi="黑体" w:cs="Times New Roman"/>
          <w:b/>
          <w:bCs/>
          <w:sz w:val="32"/>
          <w:szCs w:val="32"/>
        </w:rPr>
      </w:pPr>
      <w:r w:rsidRPr="001A56A6">
        <w:rPr>
          <w:rFonts w:ascii="仿宋_GB2312" w:eastAsia="仿宋_GB2312" w:hAnsi="黑体" w:cs="Times New Roman" w:hint="eastAsia"/>
          <w:b/>
          <w:bCs/>
          <w:sz w:val="32"/>
          <w:szCs w:val="32"/>
        </w:rPr>
        <w:t>一、教育服务湖北经济社会发展研究</w:t>
      </w:r>
    </w:p>
    <w:p w:rsidR="000B69AE" w:rsidRPr="001A56A6" w:rsidRDefault="000B69AE" w:rsidP="001A56A6">
      <w:pPr>
        <w:ind w:firstLineChars="177" w:firstLine="566"/>
        <w:rPr>
          <w:rFonts w:ascii="仿宋_GB2312" w:eastAsia="仿宋_GB2312" w:hAnsi="黑体" w:cs="Times New Roman"/>
          <w:bCs/>
          <w:sz w:val="32"/>
          <w:szCs w:val="32"/>
        </w:rPr>
      </w:pPr>
      <w:r w:rsidRPr="001A56A6">
        <w:rPr>
          <w:rFonts w:ascii="仿宋_GB2312" w:eastAsia="仿宋_GB2312" w:hAnsi="黑体" w:cs="Times New Roman" w:hint="eastAsia"/>
          <w:bCs/>
          <w:sz w:val="32"/>
          <w:szCs w:val="32"/>
        </w:rPr>
        <w:t>着眼于“十三五”时期湖北“率先、进位、升级、奠基”四大目标，分析我省教育服务经济社会发展的现状，探讨教育服务经济社会发展的机理、目标、重点与路径，提出将我省教育优势转化为发展优势的具体对策。</w:t>
      </w:r>
    </w:p>
    <w:p w:rsidR="000B69AE" w:rsidRPr="001A56A6" w:rsidRDefault="000B69AE" w:rsidP="000B69AE">
      <w:pPr>
        <w:rPr>
          <w:rFonts w:ascii="仿宋_GB2312" w:eastAsia="仿宋_GB2312" w:hAnsi="黑体" w:cs="Times New Roman"/>
          <w:bCs/>
          <w:sz w:val="32"/>
          <w:szCs w:val="32"/>
        </w:rPr>
      </w:pPr>
    </w:p>
    <w:p w:rsidR="000B69AE" w:rsidRPr="001A56A6" w:rsidRDefault="000B69AE" w:rsidP="000B69AE">
      <w:pPr>
        <w:rPr>
          <w:rFonts w:ascii="仿宋_GB2312" w:eastAsia="仿宋_GB2312" w:hAnsi="黑体" w:cs="Times New Roman"/>
          <w:b/>
          <w:bCs/>
          <w:sz w:val="32"/>
          <w:szCs w:val="32"/>
        </w:rPr>
      </w:pPr>
      <w:r w:rsidRPr="001A56A6">
        <w:rPr>
          <w:rFonts w:ascii="仿宋_GB2312" w:eastAsia="仿宋_GB2312" w:hAnsi="黑体" w:cs="Times New Roman" w:hint="eastAsia"/>
          <w:b/>
          <w:bCs/>
          <w:sz w:val="32"/>
          <w:szCs w:val="32"/>
        </w:rPr>
        <w:t>二、科技园建设与大学生创新创业研究</w:t>
      </w:r>
    </w:p>
    <w:p w:rsidR="000B69AE" w:rsidRPr="001A56A6" w:rsidRDefault="000B69AE" w:rsidP="001A56A6">
      <w:pPr>
        <w:ind w:firstLineChars="177" w:firstLine="566"/>
        <w:rPr>
          <w:rFonts w:ascii="仿宋_GB2312" w:eastAsia="仿宋_GB2312" w:hAnsi="黑体" w:cs="Times New Roman"/>
          <w:bCs/>
          <w:sz w:val="32"/>
          <w:szCs w:val="32"/>
        </w:rPr>
      </w:pPr>
      <w:r w:rsidRPr="001A56A6">
        <w:rPr>
          <w:rFonts w:ascii="仿宋_GB2312" w:eastAsia="仿宋_GB2312" w:hAnsi="黑体" w:cs="Times New Roman" w:hint="eastAsia"/>
          <w:bCs/>
          <w:sz w:val="32"/>
          <w:szCs w:val="32"/>
        </w:rPr>
        <w:t>分析大学科技园建设和大学生创新创业教育的现状，借鉴国内外依托大学科技</w:t>
      </w:r>
      <w:proofErr w:type="gramStart"/>
      <w:r w:rsidRPr="001A56A6">
        <w:rPr>
          <w:rFonts w:ascii="仿宋_GB2312" w:eastAsia="仿宋_GB2312" w:hAnsi="黑体" w:cs="Times New Roman" w:hint="eastAsia"/>
          <w:bCs/>
          <w:sz w:val="32"/>
          <w:szCs w:val="32"/>
        </w:rPr>
        <w:t>园培养</w:t>
      </w:r>
      <w:proofErr w:type="gramEnd"/>
      <w:r w:rsidRPr="001A56A6">
        <w:rPr>
          <w:rFonts w:ascii="仿宋_GB2312" w:eastAsia="仿宋_GB2312" w:hAnsi="黑体" w:cs="Times New Roman" w:hint="eastAsia"/>
          <w:bCs/>
          <w:sz w:val="32"/>
          <w:szCs w:val="32"/>
        </w:rPr>
        <w:t>大学生创新创业能力的经验，提出促进大学科技园和大学生创新创业教育有效途径和方法。梳理国内外产业创新链引领高校创新创业链的成功经验，分析我省产业创新链的现状、问题与发展趋势，着眼提升我省高校服务“大众创新、万众创业”能力，提出我省产业创新链与高校创新创业</w:t>
      </w:r>
      <w:proofErr w:type="gramStart"/>
      <w:r w:rsidRPr="001A56A6">
        <w:rPr>
          <w:rFonts w:ascii="仿宋_GB2312" w:eastAsia="仿宋_GB2312" w:hAnsi="黑体" w:cs="Times New Roman" w:hint="eastAsia"/>
          <w:bCs/>
          <w:sz w:val="32"/>
          <w:szCs w:val="32"/>
        </w:rPr>
        <w:t>链有效</w:t>
      </w:r>
      <w:proofErr w:type="gramEnd"/>
      <w:r w:rsidRPr="001A56A6">
        <w:rPr>
          <w:rFonts w:ascii="仿宋_GB2312" w:eastAsia="仿宋_GB2312" w:hAnsi="黑体" w:cs="Times New Roman" w:hint="eastAsia"/>
          <w:bCs/>
          <w:sz w:val="32"/>
          <w:szCs w:val="32"/>
        </w:rPr>
        <w:t>对接的途径和方法。</w:t>
      </w:r>
    </w:p>
    <w:p w:rsidR="000B69AE" w:rsidRPr="001A56A6" w:rsidRDefault="000B69AE" w:rsidP="000B69AE">
      <w:pPr>
        <w:rPr>
          <w:rFonts w:ascii="仿宋_GB2312" w:eastAsia="仿宋_GB2312" w:hAnsi="黑体" w:cs="Times New Roman"/>
          <w:bCs/>
          <w:sz w:val="32"/>
          <w:szCs w:val="32"/>
        </w:rPr>
      </w:pPr>
    </w:p>
    <w:p w:rsidR="000B69AE" w:rsidRPr="001A56A6" w:rsidRDefault="000B69AE" w:rsidP="000B69AE">
      <w:pPr>
        <w:rPr>
          <w:rFonts w:ascii="仿宋_GB2312" w:eastAsia="仿宋_GB2312" w:hAnsi="黑体" w:cs="Times New Roman"/>
          <w:b/>
          <w:bCs/>
          <w:sz w:val="32"/>
          <w:szCs w:val="32"/>
        </w:rPr>
      </w:pPr>
      <w:r w:rsidRPr="001A56A6">
        <w:rPr>
          <w:rFonts w:ascii="仿宋_GB2312" w:eastAsia="仿宋_GB2312" w:hAnsi="黑体" w:cs="Times New Roman" w:hint="eastAsia"/>
          <w:b/>
          <w:bCs/>
          <w:sz w:val="32"/>
          <w:szCs w:val="32"/>
        </w:rPr>
        <w:t>三、家庭教育研究</w:t>
      </w:r>
    </w:p>
    <w:p w:rsidR="000B69AE" w:rsidRPr="001A56A6" w:rsidRDefault="000B69AE" w:rsidP="001A56A6">
      <w:pPr>
        <w:ind w:firstLineChars="177" w:firstLine="566"/>
        <w:rPr>
          <w:rFonts w:ascii="仿宋_GB2312" w:eastAsia="仿宋_GB2312" w:hAnsi="黑体" w:cs="Times New Roman"/>
          <w:bCs/>
          <w:sz w:val="32"/>
          <w:szCs w:val="32"/>
        </w:rPr>
      </w:pPr>
      <w:r w:rsidRPr="001A56A6">
        <w:rPr>
          <w:rFonts w:ascii="仿宋_GB2312" w:eastAsia="仿宋_GB2312" w:hAnsi="黑体" w:cs="Times New Roman" w:hint="eastAsia"/>
          <w:bCs/>
          <w:sz w:val="32"/>
          <w:szCs w:val="32"/>
        </w:rPr>
        <w:t>通过对中华优秀传统文化中蕴含的家庭教育因素分析和国内外家庭教育理论和实际的比较研究，从家庭教育面临的</w:t>
      </w:r>
      <w:r w:rsidRPr="001A56A6">
        <w:rPr>
          <w:rFonts w:ascii="仿宋_GB2312" w:eastAsia="仿宋_GB2312" w:hAnsi="黑体" w:cs="Times New Roman" w:hint="eastAsia"/>
          <w:bCs/>
          <w:sz w:val="32"/>
          <w:szCs w:val="32"/>
        </w:rPr>
        <w:lastRenderedPageBreak/>
        <w:t>新形势和新问题入手，重新认识家庭教育的地位、价值和内容，进一步研究家庭教育的新思想、新观念、新方法，探讨家庭教育体系重构的核心问题，提出改进和加强家庭教育系统的意见和建议。</w:t>
      </w:r>
    </w:p>
    <w:p w:rsidR="000B69AE" w:rsidRPr="001A56A6" w:rsidRDefault="000B69AE" w:rsidP="000B69AE">
      <w:pPr>
        <w:rPr>
          <w:rFonts w:ascii="仿宋_GB2312" w:eastAsia="仿宋_GB2312" w:hAnsi="黑体" w:cs="Times New Roman"/>
          <w:bCs/>
          <w:sz w:val="32"/>
          <w:szCs w:val="32"/>
        </w:rPr>
      </w:pPr>
    </w:p>
    <w:p w:rsidR="000B69AE" w:rsidRPr="001A56A6" w:rsidRDefault="000B69AE" w:rsidP="000B69AE">
      <w:pPr>
        <w:rPr>
          <w:rFonts w:ascii="仿宋_GB2312" w:eastAsia="仿宋_GB2312" w:hAnsi="黑体" w:cs="Times New Roman"/>
          <w:b/>
          <w:bCs/>
          <w:sz w:val="32"/>
          <w:szCs w:val="32"/>
        </w:rPr>
      </w:pPr>
      <w:r w:rsidRPr="001A56A6">
        <w:rPr>
          <w:rFonts w:ascii="仿宋_GB2312" w:eastAsia="仿宋_GB2312" w:hAnsi="黑体" w:cs="Times New Roman" w:hint="eastAsia"/>
          <w:b/>
          <w:bCs/>
          <w:sz w:val="32"/>
          <w:szCs w:val="32"/>
        </w:rPr>
        <w:t>四、以产教融合为核心的湖北职业教育专业、课程、教学改革研究</w:t>
      </w:r>
    </w:p>
    <w:p w:rsidR="000B69AE" w:rsidRPr="001A56A6" w:rsidRDefault="000B69AE" w:rsidP="001A56A6">
      <w:pPr>
        <w:ind w:firstLineChars="177" w:firstLine="566"/>
        <w:rPr>
          <w:rFonts w:ascii="仿宋_GB2312" w:eastAsia="仿宋_GB2312" w:hAnsi="黑体" w:cs="Times New Roman"/>
          <w:bCs/>
          <w:sz w:val="32"/>
          <w:szCs w:val="32"/>
        </w:rPr>
      </w:pPr>
      <w:r w:rsidRPr="001A56A6">
        <w:rPr>
          <w:rFonts w:ascii="仿宋_GB2312" w:eastAsia="仿宋_GB2312" w:hAnsi="黑体" w:cs="Times New Roman" w:hint="eastAsia"/>
          <w:bCs/>
          <w:sz w:val="32"/>
          <w:szCs w:val="32"/>
        </w:rPr>
        <w:t>紧紧围绕湖北经济社会发展和产业结构调整升级的总体要求，分析国内外中等职业教育改革发展趋势和我省经济社会对职业教育提出的新要求，在深入分析湖北省中职、高职教育专业设置、课程体系建设和人才培养模式客观状况的基础上，进一步探讨推进产教融合发展的机制与路径，提出促进湖北职业教育发展的对策举措。</w:t>
      </w:r>
    </w:p>
    <w:p w:rsidR="000B69AE" w:rsidRPr="001A56A6" w:rsidRDefault="000B69AE" w:rsidP="000B69AE">
      <w:pPr>
        <w:rPr>
          <w:rFonts w:ascii="仿宋_GB2312" w:eastAsia="仿宋_GB2312" w:hAnsi="黑体" w:cs="Times New Roman"/>
          <w:bCs/>
          <w:sz w:val="32"/>
          <w:szCs w:val="32"/>
        </w:rPr>
      </w:pPr>
    </w:p>
    <w:p w:rsidR="000B69AE" w:rsidRPr="001A56A6" w:rsidRDefault="000B69AE" w:rsidP="000B69AE">
      <w:pPr>
        <w:rPr>
          <w:rFonts w:ascii="仿宋_GB2312" w:eastAsia="仿宋_GB2312" w:hAnsi="黑体" w:cs="Times New Roman"/>
          <w:b/>
          <w:bCs/>
          <w:sz w:val="32"/>
          <w:szCs w:val="32"/>
        </w:rPr>
      </w:pPr>
      <w:r w:rsidRPr="001A56A6">
        <w:rPr>
          <w:rFonts w:ascii="仿宋_GB2312" w:eastAsia="仿宋_GB2312" w:hAnsi="黑体" w:cs="Times New Roman" w:hint="eastAsia"/>
          <w:b/>
          <w:bCs/>
          <w:sz w:val="32"/>
          <w:szCs w:val="32"/>
        </w:rPr>
        <w:t>五、湖北省基础教育质量监测体系研究</w:t>
      </w:r>
    </w:p>
    <w:p w:rsidR="0071474F" w:rsidRPr="001A56A6" w:rsidRDefault="000B69AE" w:rsidP="001A56A6">
      <w:pPr>
        <w:ind w:firstLineChars="177" w:firstLine="566"/>
        <w:rPr>
          <w:rFonts w:ascii="仿宋_GB2312" w:eastAsia="仿宋_GB2312" w:hAnsi="黑体" w:cs="Times New Roman"/>
          <w:bCs/>
          <w:sz w:val="32"/>
          <w:szCs w:val="32"/>
        </w:rPr>
      </w:pPr>
      <w:bookmarkStart w:id="0" w:name="_GoBack"/>
      <w:bookmarkEnd w:id="0"/>
      <w:r w:rsidRPr="001A56A6">
        <w:rPr>
          <w:rFonts w:ascii="仿宋_GB2312" w:eastAsia="仿宋_GB2312" w:hAnsi="黑体" w:cs="Times New Roman" w:hint="eastAsia"/>
          <w:bCs/>
          <w:sz w:val="32"/>
          <w:szCs w:val="32"/>
        </w:rPr>
        <w:t>充分发挥评价的正确导向作用，营造我省良好的基础教育育人环境，促进素质教育的深入实施，落实立德树人根本任务。形成包括评价指标体系、评价工具应用、评价数据分析系统等内容的《湖北省基础教育质量监测体系》，搭建系列监测评价平台。通过实施监测分析研究，全面掌握湖北基础教育质量状况，准确诊断基础教育存在的问题，为教学改进和教育决策提供依据和建议，促进我省基础教育质量优质</w:t>
      </w:r>
      <w:r w:rsidRPr="001A56A6">
        <w:rPr>
          <w:rFonts w:ascii="仿宋_GB2312" w:eastAsia="仿宋_GB2312" w:hAnsi="黑体" w:cs="Times New Roman" w:hint="eastAsia"/>
          <w:bCs/>
          <w:sz w:val="32"/>
          <w:szCs w:val="32"/>
        </w:rPr>
        <w:lastRenderedPageBreak/>
        <w:t>均衡发展。</w:t>
      </w:r>
    </w:p>
    <w:sectPr w:rsidR="0071474F" w:rsidRPr="001A56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251" w:rsidRDefault="00AA1251" w:rsidP="00BD5671">
      <w:r>
        <w:separator/>
      </w:r>
    </w:p>
  </w:endnote>
  <w:endnote w:type="continuationSeparator" w:id="0">
    <w:p w:rsidR="00AA1251" w:rsidRDefault="00AA1251" w:rsidP="00BD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251" w:rsidRDefault="00AA1251" w:rsidP="00BD5671">
      <w:r>
        <w:separator/>
      </w:r>
    </w:p>
  </w:footnote>
  <w:footnote w:type="continuationSeparator" w:id="0">
    <w:p w:rsidR="00AA1251" w:rsidRDefault="00AA1251" w:rsidP="00BD5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9AE"/>
    <w:rsid w:val="000B69AE"/>
    <w:rsid w:val="001A56A6"/>
    <w:rsid w:val="003F4812"/>
    <w:rsid w:val="0071474F"/>
    <w:rsid w:val="00AA1251"/>
    <w:rsid w:val="00BD5671"/>
    <w:rsid w:val="00C0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56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5671"/>
    <w:rPr>
      <w:sz w:val="18"/>
      <w:szCs w:val="18"/>
    </w:rPr>
  </w:style>
  <w:style w:type="paragraph" w:styleId="a4">
    <w:name w:val="footer"/>
    <w:basedOn w:val="a"/>
    <w:link w:val="Char0"/>
    <w:uiPriority w:val="99"/>
    <w:unhideWhenUsed/>
    <w:rsid w:val="00BD5671"/>
    <w:pPr>
      <w:tabs>
        <w:tab w:val="center" w:pos="4153"/>
        <w:tab w:val="right" w:pos="8306"/>
      </w:tabs>
      <w:snapToGrid w:val="0"/>
      <w:jc w:val="left"/>
    </w:pPr>
    <w:rPr>
      <w:sz w:val="18"/>
      <w:szCs w:val="18"/>
    </w:rPr>
  </w:style>
  <w:style w:type="character" w:customStyle="1" w:styleId="Char0">
    <w:name w:val="页脚 Char"/>
    <w:basedOn w:val="a0"/>
    <w:link w:val="a4"/>
    <w:uiPriority w:val="99"/>
    <w:rsid w:val="00BD56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56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5671"/>
    <w:rPr>
      <w:sz w:val="18"/>
      <w:szCs w:val="18"/>
    </w:rPr>
  </w:style>
  <w:style w:type="paragraph" w:styleId="a4">
    <w:name w:val="footer"/>
    <w:basedOn w:val="a"/>
    <w:link w:val="Char0"/>
    <w:uiPriority w:val="99"/>
    <w:unhideWhenUsed/>
    <w:rsid w:val="00BD5671"/>
    <w:pPr>
      <w:tabs>
        <w:tab w:val="center" w:pos="4153"/>
        <w:tab w:val="right" w:pos="8306"/>
      </w:tabs>
      <w:snapToGrid w:val="0"/>
      <w:jc w:val="left"/>
    </w:pPr>
    <w:rPr>
      <w:sz w:val="18"/>
      <w:szCs w:val="18"/>
    </w:rPr>
  </w:style>
  <w:style w:type="character" w:customStyle="1" w:styleId="Char0">
    <w:name w:val="页脚 Char"/>
    <w:basedOn w:val="a0"/>
    <w:link w:val="a4"/>
    <w:uiPriority w:val="99"/>
    <w:rsid w:val="00BD56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0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2019-03-26T00:44:00Z</dcterms:created>
  <dcterms:modified xsi:type="dcterms:W3CDTF">2019-03-26T01:20:00Z</dcterms:modified>
</cp:coreProperties>
</file>